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90" w:rsidRDefault="00B822D1">
      <w:pPr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73660</wp:posOffset>
                </wp:positionV>
                <wp:extent cx="1339215" cy="210820"/>
                <wp:effectExtent l="0" t="0" r="4445" b="127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AC3" w:rsidRDefault="00A82A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ANUL I </w:t>
                            </w:r>
                            <w:r w:rsidR="002D5E1A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.</w:t>
                            </w:r>
                            <w:r w:rsidR="002D5E1A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</w:t>
                            </w:r>
                            <w:r w:rsidR="00C06AC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27.95pt;margin-top:5.8pt;width:105.45pt;height:1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" stroked="f">
                <v:textbox inset="0,0,0,0">
                  <w:txbxContent>
                    <w:p w:rsidR="00C06AC3" w:rsidRDefault="00A82A1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ANUL I </w:t>
                      </w:r>
                      <w:r w:rsidR="002D5E1A">
                        <w:rPr>
                          <w:rFonts w:ascii="Arial" w:hAnsi="Arial" w:cs="Arial"/>
                          <w:b/>
                          <w:sz w:val="3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.</w:t>
                      </w:r>
                      <w:r w:rsidR="002D5E1A">
                        <w:rPr>
                          <w:rFonts w:ascii="Arial" w:hAnsi="Arial" w:cs="Arial"/>
                          <w:b/>
                          <w:sz w:val="32"/>
                        </w:rPr>
                        <w:t>P</w:t>
                      </w:r>
                      <w:r w:rsidR="00C06AC3">
                        <w:rPr>
                          <w:rFonts w:ascii="Arial" w:hAnsi="Arial" w:cs="Arial"/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740D" w:rsidRPr="00CE1B54" w:rsidRDefault="00D97890" w:rsidP="00A7740D">
      <w:pPr>
        <w:rPr>
          <w:rFonts w:ascii="Arial" w:hAnsi="Arial" w:cs="Arial"/>
          <w:sz w:val="18"/>
          <w:szCs w:val="18"/>
        </w:rPr>
      </w:pPr>
      <w:r w:rsidRPr="00CE1B54">
        <w:rPr>
          <w:rFonts w:ascii="Arial" w:hAnsi="Arial" w:cs="Arial"/>
          <w:snapToGrid w:val="0"/>
          <w:sz w:val="20"/>
        </w:rPr>
        <w:t xml:space="preserve"> </w:t>
      </w:r>
      <w:r w:rsidRPr="00CE1B54">
        <w:rPr>
          <w:rFonts w:ascii="Arial" w:hAnsi="Arial" w:cs="Arial"/>
          <w:b/>
          <w:bCs/>
          <w:snapToGrid w:val="0"/>
          <w:sz w:val="20"/>
        </w:rPr>
        <w:t>Semestrul</w:t>
      </w:r>
      <w:r w:rsidRPr="00CE1B54">
        <w:rPr>
          <w:b/>
          <w:bCs/>
          <w:snapToGrid w:val="0"/>
          <w:sz w:val="20"/>
        </w:rPr>
        <w:t xml:space="preserve"> </w:t>
      </w:r>
      <w:r w:rsidRPr="00CE1B54">
        <w:rPr>
          <w:b/>
          <w:bCs/>
          <w:snapToGrid w:val="0"/>
          <w:sz w:val="22"/>
        </w:rPr>
        <w:t>I</w:t>
      </w:r>
      <w:r w:rsidR="00A82A19">
        <w:rPr>
          <w:rFonts w:ascii="Arial" w:hAnsi="Arial" w:cs="Arial"/>
          <w:b/>
          <w:bCs/>
          <w:snapToGrid w:val="0"/>
          <w:sz w:val="20"/>
        </w:rPr>
        <w:t xml:space="preserve">  2012/2013</w:t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437EE5">
        <w:rPr>
          <w:rFonts w:ascii="Arial" w:hAnsi="Arial" w:cs="Arial"/>
          <w:sz w:val="18"/>
          <w:szCs w:val="18"/>
        </w:rPr>
        <w:t>0</w:t>
      </w:r>
      <w:r w:rsidR="00281FD5">
        <w:rPr>
          <w:rFonts w:ascii="Arial" w:hAnsi="Arial" w:cs="Arial"/>
          <w:sz w:val="18"/>
          <w:szCs w:val="18"/>
        </w:rPr>
        <w:t>9</w:t>
      </w:r>
      <w:bookmarkStart w:id="0" w:name="_GoBack"/>
      <w:bookmarkEnd w:id="0"/>
      <w:r w:rsidR="00A7740D" w:rsidRPr="00CE1B54">
        <w:rPr>
          <w:rFonts w:ascii="Arial" w:hAnsi="Arial" w:cs="Arial"/>
          <w:sz w:val="18"/>
          <w:szCs w:val="18"/>
        </w:rPr>
        <w:t xml:space="preserve"> </w:t>
      </w:r>
      <w:r w:rsidR="00437EE5">
        <w:rPr>
          <w:rFonts w:ascii="Arial" w:hAnsi="Arial" w:cs="Arial"/>
          <w:sz w:val="18"/>
          <w:szCs w:val="18"/>
        </w:rPr>
        <w:t>octo</w:t>
      </w:r>
      <w:r w:rsidR="00A82A19">
        <w:rPr>
          <w:rFonts w:ascii="Arial" w:hAnsi="Arial" w:cs="Arial"/>
          <w:sz w:val="18"/>
          <w:szCs w:val="18"/>
        </w:rPr>
        <w:t>mbrie 2012</w:t>
      </w:r>
    </w:p>
    <w:p w:rsidR="00D97890" w:rsidRPr="00604F72" w:rsidRDefault="00604F72" w:rsidP="00604F72">
      <w:pPr>
        <w:jc w:val="center"/>
        <w:rPr>
          <w:rFonts w:ascii="Arial" w:hAnsi="Arial" w:cs="Arial"/>
          <w:b/>
          <w:i/>
          <w:sz w:val="22"/>
        </w:rPr>
      </w:pPr>
      <w:r w:rsidRPr="00604F72">
        <w:rPr>
          <w:rFonts w:ascii="Arial" w:hAnsi="Arial" w:cs="Arial"/>
          <w:b/>
          <w:i/>
          <w:sz w:val="22"/>
        </w:rPr>
        <w:t>Orarul se modifică doar cu acordul scris al dl. Prodecan Prof.dr.ing Mocan Marian</w:t>
      </w:r>
    </w:p>
    <w:tbl>
      <w:tblPr>
        <w:tblW w:w="0" w:type="auto"/>
        <w:tblInd w:w="-1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9751"/>
      </w:tblGrid>
      <w:tr w:rsidR="00561C40" w:rsidRPr="002328D0" w:rsidTr="00FB2B69">
        <w:trPr>
          <w:trHeight w:val="250"/>
        </w:trPr>
        <w:tc>
          <w:tcPr>
            <w:tcW w:w="921" w:type="dxa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61C40" w:rsidRPr="002328D0" w:rsidRDefault="00561C40">
            <w:pPr>
              <w:pStyle w:val="Heading1"/>
              <w:rPr>
                <w:sz w:val="18"/>
                <w:lang w:val="ro-RO"/>
              </w:rPr>
            </w:pPr>
            <w:r w:rsidRPr="002328D0">
              <w:rPr>
                <w:sz w:val="18"/>
                <w:lang w:val="ro-RO"/>
              </w:rPr>
              <w:t>Ziua</w:t>
            </w:r>
          </w:p>
        </w:tc>
        <w:tc>
          <w:tcPr>
            <w:tcW w:w="567" w:type="dxa"/>
            <w:tcBorders>
              <w:top w:val="thinThickSmallGap" w:sz="18" w:space="0" w:color="auto"/>
              <w:left w:val="nil"/>
              <w:bottom w:val="double" w:sz="6" w:space="0" w:color="auto"/>
              <w:right w:val="single" w:sz="18" w:space="0" w:color="auto"/>
            </w:tcBorders>
            <w:vAlign w:val="center"/>
          </w:tcPr>
          <w:p w:rsidR="00561C40" w:rsidRPr="002328D0" w:rsidRDefault="00561C4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 w:rsidRPr="002328D0">
              <w:rPr>
                <w:rFonts w:ascii="Arial" w:hAnsi="Arial"/>
                <w:b/>
                <w:snapToGrid w:val="0"/>
                <w:color w:val="000000"/>
                <w:sz w:val="18"/>
              </w:rPr>
              <w:t>orele</w:t>
            </w:r>
          </w:p>
        </w:tc>
        <w:tc>
          <w:tcPr>
            <w:tcW w:w="9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C40" w:rsidRPr="002328D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561C40" w:rsidTr="00FB2B69">
        <w:trPr>
          <w:cantSplit/>
          <w:trHeight w:val="227"/>
        </w:trPr>
        <w:tc>
          <w:tcPr>
            <w:tcW w:w="921" w:type="dxa"/>
            <w:vMerge w:val="restart"/>
            <w:tcBorders>
              <w:top w:val="double" w:sz="6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561C40" w:rsidRPr="002328D0" w:rsidRDefault="00561C40">
            <w:pPr>
              <w:pStyle w:val="Heading6"/>
              <w:rPr>
                <w:lang w:val="ro-RO"/>
              </w:rPr>
            </w:pPr>
            <w:r w:rsidRPr="002328D0">
              <w:rPr>
                <w:lang w:val="ro-RO"/>
              </w:rPr>
              <w:t>LUNI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Pr="002328D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2328D0"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C06AC3" w:rsidRDefault="00561C40" w:rsidP="00E810C2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561C40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9-10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C06AC3" w:rsidRDefault="00561C40" w:rsidP="00E810C2">
            <w:pPr>
              <w:jc w:val="both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F0376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Default="00F0376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Pr="00A23190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A23190"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3761" w:rsidRPr="002D5E1A" w:rsidRDefault="00F03761" w:rsidP="00B013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Limba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străina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(S) M</w:t>
            </w:r>
            <w:r w:rsidR="00B013D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05 (as.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Saftu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F0376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Default="00F0376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761" w:rsidRPr="002D5E1A" w:rsidRDefault="00F03761" w:rsidP="002D5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3761" w:rsidTr="00F03761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Default="00F03761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Pr="002F2EB9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2F2EB9"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3761" w:rsidRPr="002D5E1A" w:rsidRDefault="00F03761" w:rsidP="00F037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Microeconomie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(C) A0 (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lect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dr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Vartolomei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) unit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IM</w:t>
            </w:r>
          </w:p>
        </w:tc>
      </w:tr>
      <w:tr w:rsidR="00F0376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Pr="002F2EB9" w:rsidRDefault="00F03761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Pr="002F2EB9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2F2EB9"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03761" w:rsidRPr="002D5E1A" w:rsidRDefault="00F03761" w:rsidP="009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A9" w:rsidRPr="00574141" w:rsidTr="008E7BF5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9D69A9" w:rsidRPr="00574141" w:rsidRDefault="009D69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9D69A9" w:rsidRPr="00574141" w:rsidRDefault="009D69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14-15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69A9" w:rsidRPr="002D5E1A" w:rsidRDefault="009D69A9" w:rsidP="008E7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A9" w:rsidRPr="00574141" w:rsidTr="008E7BF5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9D69A9" w:rsidRPr="00574141" w:rsidRDefault="009D69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9D69A9" w:rsidRPr="00574141" w:rsidRDefault="009D69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15-16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69A9" w:rsidRPr="002D5E1A" w:rsidRDefault="009D69A9" w:rsidP="008E7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761" w:rsidRPr="0057414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Pr="00574141" w:rsidRDefault="00F0376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Pr="00574141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16-17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3761" w:rsidRPr="002D5E1A" w:rsidRDefault="00F6360A" w:rsidP="008E7BF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Contencios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administrativ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(C) M105 (lect. dr.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Pinteal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ă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F03761" w:rsidRPr="0057414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Pr="00574141" w:rsidRDefault="00F0376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Pr="00574141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17-18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761" w:rsidRPr="002D5E1A" w:rsidRDefault="00F03761" w:rsidP="008E7BF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03761" w:rsidRPr="0057414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Pr="00574141" w:rsidRDefault="00F0376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Pr="00574141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3761" w:rsidRPr="002D5E1A" w:rsidRDefault="00F6360A" w:rsidP="00F6360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Psihologia educaţiei (C) Amfiteatru P Constructii</w:t>
            </w:r>
          </w:p>
        </w:tc>
      </w:tr>
      <w:tr w:rsidR="00F03761" w:rsidRPr="0057414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F03761" w:rsidRPr="00574141" w:rsidRDefault="00F0376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03761" w:rsidRPr="00574141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761" w:rsidRPr="002D5E1A" w:rsidRDefault="00F03761" w:rsidP="002D5E1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3761" w:rsidTr="002653FB">
        <w:trPr>
          <w:cantSplit/>
          <w:trHeight w:val="227"/>
        </w:trPr>
        <w:tc>
          <w:tcPr>
            <w:tcW w:w="921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F03761" w:rsidRPr="00574141" w:rsidRDefault="00F03761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b/>
                <w:snapToGrid w:val="0"/>
                <w:color w:val="000000"/>
                <w:sz w:val="16"/>
              </w:rPr>
              <w:t>MARŢI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Pr="00574141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3761" w:rsidRPr="002D5E1A" w:rsidRDefault="00F03761" w:rsidP="008E7B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Ş</w:t>
            </w:r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tiin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ţ</w:t>
            </w:r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administra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ţ</w:t>
            </w:r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iei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(C) M105 (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conf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dr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Grecu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F0376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Pr="00F6360A" w:rsidRDefault="00F0376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fr-F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AU"/>
              </w:rPr>
              <w:t>9-10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761" w:rsidRPr="002D5E1A" w:rsidRDefault="00F03761" w:rsidP="008E7B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376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Default="00F0376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Pr="0099762E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99762E"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3761" w:rsidRPr="002D5E1A" w:rsidRDefault="00F03761" w:rsidP="00F037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Ştiinţa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administraţiei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(S) M105 (conf. dr.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Grecu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F0376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3761" w:rsidRPr="0099762E" w:rsidRDefault="00F0376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3761" w:rsidRPr="0099762E" w:rsidRDefault="00F0376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99762E"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761" w:rsidRPr="002D5E1A" w:rsidRDefault="00F03761" w:rsidP="00F037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A9" w:rsidRPr="001D4B57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9D69A9" w:rsidRDefault="009D69A9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9D69A9" w:rsidRDefault="009D69A9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12-13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69A9" w:rsidRPr="002D5E1A" w:rsidRDefault="009D69A9" w:rsidP="00D56F4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9D69A9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9D69A9" w:rsidRPr="001D4B57" w:rsidRDefault="009D69A9">
            <w:pPr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9D69A9" w:rsidRDefault="009D69A9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13-14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69A9" w:rsidRPr="002D5E1A" w:rsidRDefault="009D69A9" w:rsidP="0000547A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</w:pPr>
          </w:p>
        </w:tc>
      </w:tr>
      <w:tr w:rsidR="009D69A9" w:rsidTr="008E7BF5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9D69A9" w:rsidRDefault="009D69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fr-F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9D69A9" w:rsidRDefault="009D69A9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14-15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69A9" w:rsidRPr="002D5E1A" w:rsidRDefault="009D69A9" w:rsidP="002D5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A9" w:rsidTr="008E7BF5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9D69A9" w:rsidRPr="001D4B57" w:rsidRDefault="009D69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9D69A9" w:rsidRDefault="009D69A9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15-16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69A9" w:rsidRPr="002D5E1A" w:rsidRDefault="009D69A9" w:rsidP="008E7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A9" w:rsidTr="00ED79A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9D69A9" w:rsidRDefault="009D69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9D69A9" w:rsidRDefault="009D69A9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16-17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69A9" w:rsidRPr="002D5E1A" w:rsidRDefault="009D69A9" w:rsidP="008E7B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D69A9" w:rsidTr="00ED79A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9D69A9" w:rsidRPr="00960E12" w:rsidRDefault="009D69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9D69A9" w:rsidRDefault="009D69A9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17-18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69A9" w:rsidRPr="002D5E1A" w:rsidRDefault="009D69A9" w:rsidP="008E7B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6360A" w:rsidTr="00002CB2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6360A" w:rsidRDefault="00F6360A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6360A" w:rsidRDefault="00F6360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360A" w:rsidRPr="00F6360A" w:rsidRDefault="00F6360A" w:rsidP="00F6360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6360A">
              <w:rPr>
                <w:rFonts w:ascii="Arial" w:hAnsi="Arial" w:cs="Arial"/>
                <w:sz w:val="20"/>
                <w:szCs w:val="20"/>
              </w:rPr>
              <w:t xml:space="preserve">Psihologia educaţiei (S) </w:t>
            </w:r>
            <w:r>
              <w:rPr>
                <w:rFonts w:ascii="Arial" w:hAnsi="Arial" w:cs="Arial"/>
                <w:sz w:val="20"/>
                <w:szCs w:val="20"/>
              </w:rPr>
              <w:t>A324</w:t>
            </w:r>
          </w:p>
        </w:tc>
      </w:tr>
      <w:tr w:rsidR="00F6360A" w:rsidTr="00002CB2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F6360A" w:rsidRDefault="00F6360A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:rsidR="00F6360A" w:rsidRDefault="00F6360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60A" w:rsidRPr="002D5E1A" w:rsidRDefault="00F6360A" w:rsidP="008E7B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822D1" w:rsidTr="00B822D1">
        <w:trPr>
          <w:cantSplit/>
          <w:trHeight w:val="227"/>
        </w:trPr>
        <w:tc>
          <w:tcPr>
            <w:tcW w:w="921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MIERCURI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623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Informatică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(C) A0 (lect. dr.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Chiril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ă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), unit cu IM</w:t>
            </w:r>
          </w:p>
        </w:tc>
      </w:tr>
      <w:tr w:rsidR="00B822D1" w:rsidTr="00F81C45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9-10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22D1" w:rsidRPr="002D5E1A" w:rsidRDefault="00B82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Pr="00ED57BD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AU"/>
              </w:rPr>
              <w:t>10-11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F03761">
            <w:pPr>
              <w:rPr>
                <w:rFonts w:ascii="Arial" w:hAnsi="Arial" w:cs="Arial"/>
                <w:sz w:val="20"/>
                <w:szCs w:val="20"/>
              </w:rPr>
            </w:pPr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s.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pară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Contencios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administrativ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(S) M105 (as. dr.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Luminosu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F037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D1" w:rsidTr="00F03761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F037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22D1" w:rsidRPr="002D5E1A" w:rsidRDefault="00B822D1" w:rsidP="009D6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D1" w:rsidTr="00AB67C5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14-15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22D1" w:rsidRPr="002D5E1A" w:rsidRDefault="00B822D1" w:rsidP="00BA07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Microeconomie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(S),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SP</w:t>
            </w:r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05 (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lect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dr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Vartolomei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săpt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. 1-7</w:t>
            </w:r>
          </w:p>
        </w:tc>
      </w:tr>
      <w:tr w:rsidR="00B822D1" w:rsidRPr="004F21E2" w:rsidTr="008C5335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15-16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22D1" w:rsidRPr="002D5E1A" w:rsidRDefault="00B822D1" w:rsidP="008E7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D1" w:rsidRPr="00A411F0" w:rsidTr="00F03761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Pr="004F21E2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fr-F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16-17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22D1" w:rsidRPr="002D5E1A" w:rsidRDefault="00B822D1" w:rsidP="00F037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Educaţie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fizică</w:t>
            </w:r>
            <w:proofErr w:type="spellEnd"/>
          </w:p>
        </w:tc>
      </w:tr>
      <w:tr w:rsidR="00B822D1" w:rsidTr="00B822D1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Pr="00A411F0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17-18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22D1" w:rsidRPr="002D5E1A" w:rsidRDefault="00B82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D1" w:rsidTr="00B822D1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18-19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22D1" w:rsidRPr="002D5E1A" w:rsidRDefault="00B822D1" w:rsidP="00F037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Informatică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(C) A0 (lect. dr.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Chiril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ă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), unit cu IM</w:t>
            </w:r>
          </w:p>
        </w:tc>
      </w:tr>
      <w:tr w:rsidR="00B822D1" w:rsidRPr="00A411F0" w:rsidTr="00B822D1">
        <w:trPr>
          <w:cantSplit/>
          <w:trHeight w:val="113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19-20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22D1" w:rsidRPr="002D5E1A" w:rsidRDefault="00B822D1" w:rsidP="008E7B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2D1" w:rsidRPr="00A411F0" w:rsidTr="00B822D1">
        <w:trPr>
          <w:cantSplit/>
          <w:trHeight w:val="112"/>
        </w:trPr>
        <w:tc>
          <w:tcPr>
            <w:tcW w:w="921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20-21</w:t>
            </w:r>
          </w:p>
        </w:tc>
        <w:tc>
          <w:tcPr>
            <w:tcW w:w="97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22D1" w:rsidRPr="002D5E1A" w:rsidRDefault="00B822D1" w:rsidP="008E7B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2D1" w:rsidTr="00F03761">
        <w:trPr>
          <w:cantSplit/>
          <w:trHeight w:val="227"/>
        </w:trPr>
        <w:tc>
          <w:tcPr>
            <w:tcW w:w="921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B822D1" w:rsidRPr="00A411F0" w:rsidRDefault="00B822D1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  <w:r w:rsidRPr="00A411F0"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  <w:t>JOI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Default="00B822D1" w:rsidP="00F037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Integrare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europeană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(C) SPM203 (lect. dr.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Vartolomei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s</w:t>
            </w:r>
            <w:r w:rsidR="00A36058">
              <w:rPr>
                <w:rFonts w:ascii="Arial" w:hAnsi="Arial" w:cs="Arial"/>
                <w:sz w:val="20"/>
                <w:szCs w:val="20"/>
              </w:rPr>
              <w:t>ăpt. 1-12</w:t>
            </w:r>
          </w:p>
          <w:p w:rsidR="00A36058" w:rsidRPr="00E9355D" w:rsidRDefault="00A36058" w:rsidP="00F03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ăpt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1-4 3 ore de curs,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ăpt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5-12 2 ore de curs</w:t>
            </w: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9-10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22D1" w:rsidRPr="002D5E1A" w:rsidRDefault="00B82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22D1" w:rsidRPr="002D5E1A" w:rsidRDefault="00B822D1" w:rsidP="00E93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F037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Integrare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europeană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(S) SPM203 (lect. dr.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Vartolomei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săpt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1-8</w:t>
            </w: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F0376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B822D1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2573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  <w:tr w:rsidR="00B822D1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14-15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22D1" w:rsidRPr="002D5E1A" w:rsidRDefault="00B822D1" w:rsidP="00CF6001">
            <w:pPr>
              <w:pStyle w:val="Heading2"/>
              <w:rPr>
                <w:b w:val="0"/>
                <w:snapToGrid w:val="0"/>
                <w:sz w:val="20"/>
                <w:szCs w:val="20"/>
                <w:lang w:val="ro-RO"/>
              </w:rPr>
            </w:pPr>
          </w:p>
        </w:tc>
      </w:tr>
      <w:tr w:rsidR="00B822D1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15-16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22D1" w:rsidRPr="002D5E1A" w:rsidRDefault="00B822D1" w:rsidP="00E810C2">
            <w:pPr>
              <w:pStyle w:val="Heading2"/>
              <w:rPr>
                <w:b w:val="0"/>
                <w:snapToGrid w:val="0"/>
                <w:sz w:val="20"/>
                <w:szCs w:val="20"/>
                <w:lang w:val="ro-RO"/>
              </w:rPr>
            </w:pPr>
          </w:p>
        </w:tc>
      </w:tr>
      <w:tr w:rsidR="00B822D1" w:rsidTr="00F03761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16-17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22D1" w:rsidRPr="002D5E1A" w:rsidRDefault="00B822D1" w:rsidP="000F27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Teoria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Generala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Statului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şi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Dreptului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(C)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SP</w:t>
            </w:r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lect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dr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Pinteală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17-18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22D1" w:rsidRPr="002D5E1A" w:rsidRDefault="00B822D1" w:rsidP="002653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22D1" w:rsidRPr="00F6360A" w:rsidRDefault="00B822D1" w:rsidP="000F27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Teoria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Generala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Statului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şi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Dreptului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 xml:space="preserve"> (S) SPM203 (lect. dr. </w:t>
            </w:r>
            <w:proofErr w:type="spellStart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Pinteală</w:t>
            </w:r>
            <w:proofErr w:type="spellEnd"/>
            <w:r w:rsidRPr="00F6360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22D1" w:rsidRPr="002D5E1A" w:rsidRDefault="00B822D1" w:rsidP="002653F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VINERI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2D2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Informatică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(S) ASPC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parter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(as. dr.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Căuş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) semi.1</w:t>
            </w: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9-10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8E7B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8E7B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Informatică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(S) ASPC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parter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 xml:space="preserve"> (as. dr. </w:t>
            </w:r>
            <w:proofErr w:type="spellStart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Căuş</w:t>
            </w:r>
            <w:proofErr w:type="spellEnd"/>
            <w:r w:rsidRPr="002D5E1A">
              <w:rPr>
                <w:rFonts w:ascii="Arial" w:hAnsi="Arial" w:cs="Arial"/>
                <w:sz w:val="20"/>
                <w:szCs w:val="20"/>
                <w:lang w:val="en-GB"/>
              </w:rPr>
              <w:t>) semi.2</w:t>
            </w: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 w:rsidP="008E7B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F03761" w:rsidRDefault="00B822D1" w:rsidP="00F03761">
            <w:pPr>
              <w:pStyle w:val="Heading3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B822D1" w:rsidTr="002653FB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22D1" w:rsidRPr="002D5E1A" w:rsidRDefault="00B822D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822D1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14-15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22D1" w:rsidRPr="002D5E1A" w:rsidRDefault="00B822D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B822D1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15-16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22D1" w:rsidRPr="002D5E1A" w:rsidRDefault="00B822D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B822D1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16-17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22D1" w:rsidRPr="002D5E1A" w:rsidRDefault="00B822D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B822D1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17-18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22D1" w:rsidRPr="002D5E1A" w:rsidRDefault="00B822D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B822D1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22D1" w:rsidRPr="002D5E1A" w:rsidRDefault="00B822D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B822D1" w:rsidTr="00FB2B69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B822D1" w:rsidRDefault="00B822D1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thickThinSmallGap" w:sz="18" w:space="0" w:color="auto"/>
              <w:right w:val="single" w:sz="18" w:space="0" w:color="auto"/>
            </w:tcBorders>
            <w:vAlign w:val="center"/>
          </w:tcPr>
          <w:p w:rsidR="00B822D1" w:rsidRDefault="00B822D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22D1" w:rsidRPr="002D5E1A" w:rsidRDefault="00B822D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01421A" w:rsidRPr="00A23190" w:rsidRDefault="00082AEF" w:rsidP="00082AEF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Asist. </w:t>
      </w:r>
    </w:p>
    <w:sectPr w:rsidR="0001421A" w:rsidRPr="00A23190" w:rsidSect="00643733">
      <w:pgSz w:w="11906" w:h="16838" w:code="9"/>
      <w:pgMar w:top="397" w:right="284" w:bottom="454" w:left="397" w:header="284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E3"/>
    <w:rsid w:val="000029A5"/>
    <w:rsid w:val="000041BE"/>
    <w:rsid w:val="0000547A"/>
    <w:rsid w:val="00011978"/>
    <w:rsid w:val="0001421A"/>
    <w:rsid w:val="00014722"/>
    <w:rsid w:val="00022E98"/>
    <w:rsid w:val="00027D99"/>
    <w:rsid w:val="00042715"/>
    <w:rsid w:val="000515CE"/>
    <w:rsid w:val="000552FC"/>
    <w:rsid w:val="00056B06"/>
    <w:rsid w:val="0007393F"/>
    <w:rsid w:val="00082AEF"/>
    <w:rsid w:val="00091C95"/>
    <w:rsid w:val="000B1F41"/>
    <w:rsid w:val="000B2461"/>
    <w:rsid w:val="000B7533"/>
    <w:rsid w:val="000B7EBC"/>
    <w:rsid w:val="000C5945"/>
    <w:rsid w:val="000C694B"/>
    <w:rsid w:val="000D75E3"/>
    <w:rsid w:val="000E241F"/>
    <w:rsid w:val="000F0691"/>
    <w:rsid w:val="000F2776"/>
    <w:rsid w:val="000F66E7"/>
    <w:rsid w:val="00146B38"/>
    <w:rsid w:val="001502ED"/>
    <w:rsid w:val="001618A9"/>
    <w:rsid w:val="0016578A"/>
    <w:rsid w:val="0017178B"/>
    <w:rsid w:val="00174848"/>
    <w:rsid w:val="00180BE4"/>
    <w:rsid w:val="00184DAA"/>
    <w:rsid w:val="0019248E"/>
    <w:rsid w:val="0019587B"/>
    <w:rsid w:val="001B1DF0"/>
    <w:rsid w:val="001B66CD"/>
    <w:rsid w:val="001D4B57"/>
    <w:rsid w:val="001E2424"/>
    <w:rsid w:val="001E4C51"/>
    <w:rsid w:val="00200163"/>
    <w:rsid w:val="002137F7"/>
    <w:rsid w:val="00214F2F"/>
    <w:rsid w:val="002328D0"/>
    <w:rsid w:val="002362A3"/>
    <w:rsid w:val="002573AC"/>
    <w:rsid w:val="002653FB"/>
    <w:rsid w:val="002721AC"/>
    <w:rsid w:val="00281FD5"/>
    <w:rsid w:val="002A1E3F"/>
    <w:rsid w:val="002A6119"/>
    <w:rsid w:val="002A729A"/>
    <w:rsid w:val="002C616E"/>
    <w:rsid w:val="002D2807"/>
    <w:rsid w:val="002D45E3"/>
    <w:rsid w:val="002D5E1A"/>
    <w:rsid w:val="002E6A83"/>
    <w:rsid w:val="002F2EB9"/>
    <w:rsid w:val="002F32A7"/>
    <w:rsid w:val="0030435B"/>
    <w:rsid w:val="00305206"/>
    <w:rsid w:val="00365117"/>
    <w:rsid w:val="003836E4"/>
    <w:rsid w:val="003A7FA1"/>
    <w:rsid w:val="003B42F0"/>
    <w:rsid w:val="003C3472"/>
    <w:rsid w:val="00402BA4"/>
    <w:rsid w:val="004055E0"/>
    <w:rsid w:val="0040683A"/>
    <w:rsid w:val="0040688A"/>
    <w:rsid w:val="00437EE5"/>
    <w:rsid w:val="004424CD"/>
    <w:rsid w:val="00463690"/>
    <w:rsid w:val="00475000"/>
    <w:rsid w:val="004977D6"/>
    <w:rsid w:val="004A6EE9"/>
    <w:rsid w:val="004C6DA1"/>
    <w:rsid w:val="004D0095"/>
    <w:rsid w:val="004D423F"/>
    <w:rsid w:val="004F21E2"/>
    <w:rsid w:val="005037A9"/>
    <w:rsid w:val="005250D6"/>
    <w:rsid w:val="005339C7"/>
    <w:rsid w:val="005424D6"/>
    <w:rsid w:val="00552C23"/>
    <w:rsid w:val="00561C40"/>
    <w:rsid w:val="00565F9C"/>
    <w:rsid w:val="00574141"/>
    <w:rsid w:val="00577CB3"/>
    <w:rsid w:val="005920E2"/>
    <w:rsid w:val="005C7317"/>
    <w:rsid w:val="005D0F3B"/>
    <w:rsid w:val="005D2354"/>
    <w:rsid w:val="005E30D4"/>
    <w:rsid w:val="005F3B7C"/>
    <w:rsid w:val="005F4761"/>
    <w:rsid w:val="005F4DCE"/>
    <w:rsid w:val="00604F72"/>
    <w:rsid w:val="006133BC"/>
    <w:rsid w:val="00615A82"/>
    <w:rsid w:val="00643733"/>
    <w:rsid w:val="006575E8"/>
    <w:rsid w:val="00682262"/>
    <w:rsid w:val="00686358"/>
    <w:rsid w:val="00695EBF"/>
    <w:rsid w:val="006A041A"/>
    <w:rsid w:val="006B7E72"/>
    <w:rsid w:val="006D025D"/>
    <w:rsid w:val="006E11FE"/>
    <w:rsid w:val="006F37B5"/>
    <w:rsid w:val="006F5C02"/>
    <w:rsid w:val="006F6480"/>
    <w:rsid w:val="006F6773"/>
    <w:rsid w:val="00702DC9"/>
    <w:rsid w:val="007164F7"/>
    <w:rsid w:val="007232FF"/>
    <w:rsid w:val="00726051"/>
    <w:rsid w:val="00731485"/>
    <w:rsid w:val="007330EC"/>
    <w:rsid w:val="00751F54"/>
    <w:rsid w:val="007644C9"/>
    <w:rsid w:val="007B592B"/>
    <w:rsid w:val="007C1666"/>
    <w:rsid w:val="00800932"/>
    <w:rsid w:val="00833E84"/>
    <w:rsid w:val="008340B9"/>
    <w:rsid w:val="00846E2A"/>
    <w:rsid w:val="00861132"/>
    <w:rsid w:val="00873BE7"/>
    <w:rsid w:val="00876217"/>
    <w:rsid w:val="008A4B16"/>
    <w:rsid w:val="008B19EC"/>
    <w:rsid w:val="008B7152"/>
    <w:rsid w:val="008E522F"/>
    <w:rsid w:val="008E7560"/>
    <w:rsid w:val="008E7BF5"/>
    <w:rsid w:val="008F6923"/>
    <w:rsid w:val="009064FF"/>
    <w:rsid w:val="00916040"/>
    <w:rsid w:val="00927135"/>
    <w:rsid w:val="00942CA6"/>
    <w:rsid w:val="00960399"/>
    <w:rsid w:val="00960E12"/>
    <w:rsid w:val="00961787"/>
    <w:rsid w:val="009702D7"/>
    <w:rsid w:val="00974FAD"/>
    <w:rsid w:val="00975120"/>
    <w:rsid w:val="00984EC0"/>
    <w:rsid w:val="0099427A"/>
    <w:rsid w:val="0099762E"/>
    <w:rsid w:val="009B08F1"/>
    <w:rsid w:val="009B6F8B"/>
    <w:rsid w:val="009C3E53"/>
    <w:rsid w:val="009C75D4"/>
    <w:rsid w:val="009D2D69"/>
    <w:rsid w:val="009D2FB8"/>
    <w:rsid w:val="009D69A9"/>
    <w:rsid w:val="009E54F8"/>
    <w:rsid w:val="009E629A"/>
    <w:rsid w:val="009F257D"/>
    <w:rsid w:val="009F3C3B"/>
    <w:rsid w:val="00A176A3"/>
    <w:rsid w:val="00A23190"/>
    <w:rsid w:val="00A35F99"/>
    <w:rsid w:val="00A36058"/>
    <w:rsid w:val="00A411F0"/>
    <w:rsid w:val="00A46894"/>
    <w:rsid w:val="00A7740D"/>
    <w:rsid w:val="00A82A19"/>
    <w:rsid w:val="00A9412E"/>
    <w:rsid w:val="00A95BF2"/>
    <w:rsid w:val="00A973A8"/>
    <w:rsid w:val="00AC0C64"/>
    <w:rsid w:val="00AC2AAD"/>
    <w:rsid w:val="00AC4451"/>
    <w:rsid w:val="00B013DE"/>
    <w:rsid w:val="00B178F0"/>
    <w:rsid w:val="00B2050D"/>
    <w:rsid w:val="00B22335"/>
    <w:rsid w:val="00B241E1"/>
    <w:rsid w:val="00B25A72"/>
    <w:rsid w:val="00B517C1"/>
    <w:rsid w:val="00B56901"/>
    <w:rsid w:val="00B6559B"/>
    <w:rsid w:val="00B66EBC"/>
    <w:rsid w:val="00B72A38"/>
    <w:rsid w:val="00B822D1"/>
    <w:rsid w:val="00B84EF3"/>
    <w:rsid w:val="00B90FE7"/>
    <w:rsid w:val="00BA0A94"/>
    <w:rsid w:val="00BB2724"/>
    <w:rsid w:val="00BB5E52"/>
    <w:rsid w:val="00BC04FF"/>
    <w:rsid w:val="00BF7D8E"/>
    <w:rsid w:val="00C06AC3"/>
    <w:rsid w:val="00C15BA6"/>
    <w:rsid w:val="00C21064"/>
    <w:rsid w:val="00C334D3"/>
    <w:rsid w:val="00C36F0F"/>
    <w:rsid w:val="00C40973"/>
    <w:rsid w:val="00C4229B"/>
    <w:rsid w:val="00C658EB"/>
    <w:rsid w:val="00C9302B"/>
    <w:rsid w:val="00C952E3"/>
    <w:rsid w:val="00CB012A"/>
    <w:rsid w:val="00CB0957"/>
    <w:rsid w:val="00CB21B7"/>
    <w:rsid w:val="00CB2C57"/>
    <w:rsid w:val="00CB2CFA"/>
    <w:rsid w:val="00CC1A93"/>
    <w:rsid w:val="00CC7C9B"/>
    <w:rsid w:val="00CD03C1"/>
    <w:rsid w:val="00CD075C"/>
    <w:rsid w:val="00CD6401"/>
    <w:rsid w:val="00CE1B54"/>
    <w:rsid w:val="00CE6B17"/>
    <w:rsid w:val="00CF400C"/>
    <w:rsid w:val="00CF6001"/>
    <w:rsid w:val="00D4204F"/>
    <w:rsid w:val="00D42447"/>
    <w:rsid w:val="00D52AB4"/>
    <w:rsid w:val="00D56F47"/>
    <w:rsid w:val="00D62B13"/>
    <w:rsid w:val="00D80D92"/>
    <w:rsid w:val="00D97890"/>
    <w:rsid w:val="00DB5820"/>
    <w:rsid w:val="00DD777A"/>
    <w:rsid w:val="00DE4E6C"/>
    <w:rsid w:val="00DF2CDB"/>
    <w:rsid w:val="00E05917"/>
    <w:rsid w:val="00E3157A"/>
    <w:rsid w:val="00E50A6C"/>
    <w:rsid w:val="00E55505"/>
    <w:rsid w:val="00E56962"/>
    <w:rsid w:val="00E65FC4"/>
    <w:rsid w:val="00E7379C"/>
    <w:rsid w:val="00E810C2"/>
    <w:rsid w:val="00E8633E"/>
    <w:rsid w:val="00E92A83"/>
    <w:rsid w:val="00E9355D"/>
    <w:rsid w:val="00EC3C82"/>
    <w:rsid w:val="00ED4F67"/>
    <w:rsid w:val="00ED57BD"/>
    <w:rsid w:val="00ED79AB"/>
    <w:rsid w:val="00EE7C4D"/>
    <w:rsid w:val="00F03359"/>
    <w:rsid w:val="00F03761"/>
    <w:rsid w:val="00F279BE"/>
    <w:rsid w:val="00F32FF5"/>
    <w:rsid w:val="00F34881"/>
    <w:rsid w:val="00F453B9"/>
    <w:rsid w:val="00F47D9A"/>
    <w:rsid w:val="00F5337F"/>
    <w:rsid w:val="00F56473"/>
    <w:rsid w:val="00F601A1"/>
    <w:rsid w:val="00F6331B"/>
    <w:rsid w:val="00F6360A"/>
    <w:rsid w:val="00F84C7B"/>
    <w:rsid w:val="00F90DAD"/>
    <w:rsid w:val="00F92158"/>
    <w:rsid w:val="00FB2B69"/>
    <w:rsid w:val="00FB33BF"/>
    <w:rsid w:val="00FB35A8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473"/>
    <w:rPr>
      <w:sz w:val="24"/>
      <w:szCs w:val="24"/>
    </w:rPr>
  </w:style>
  <w:style w:type="paragraph" w:styleId="Heading1">
    <w:name w:val="heading 1"/>
    <w:basedOn w:val="Normal"/>
    <w:next w:val="Normal"/>
    <w:qFormat/>
    <w:rsid w:val="00F56473"/>
    <w:pPr>
      <w:keepNext/>
      <w:jc w:val="center"/>
      <w:outlineLvl w:val="0"/>
    </w:pPr>
    <w:rPr>
      <w:rFonts w:ascii="Arial" w:hAnsi="Arial"/>
      <w:b/>
      <w:snapToGrid w:val="0"/>
      <w:color w:val="000000"/>
      <w:szCs w:val="20"/>
      <w:lang w:val="en-AU" w:eastAsia="en-US"/>
    </w:rPr>
  </w:style>
  <w:style w:type="paragraph" w:styleId="Heading2">
    <w:name w:val="heading 2"/>
    <w:basedOn w:val="Normal"/>
    <w:next w:val="Normal"/>
    <w:qFormat/>
    <w:rsid w:val="00F56473"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Heading3">
    <w:name w:val="heading 3"/>
    <w:basedOn w:val="Normal"/>
    <w:next w:val="Normal"/>
    <w:qFormat/>
    <w:rsid w:val="00F56473"/>
    <w:pPr>
      <w:keepNext/>
      <w:outlineLvl w:val="2"/>
    </w:pPr>
    <w:rPr>
      <w:rFonts w:ascii="Arial" w:hAnsi="Arial" w:cs="Arial"/>
      <w:b/>
      <w:bCs/>
      <w:snapToGrid w:val="0"/>
      <w:color w:val="000000"/>
      <w:sz w:val="16"/>
      <w:lang w:val="fr-FR"/>
    </w:rPr>
  </w:style>
  <w:style w:type="paragraph" w:styleId="Heading4">
    <w:name w:val="heading 4"/>
    <w:basedOn w:val="Normal"/>
    <w:next w:val="Normal"/>
    <w:qFormat/>
    <w:rsid w:val="00F56473"/>
    <w:pPr>
      <w:keepNext/>
      <w:outlineLvl w:val="3"/>
    </w:pPr>
    <w:rPr>
      <w:rFonts w:ascii="Arial" w:hAnsi="Arial" w:cs="Arial"/>
      <w:b/>
      <w:bCs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rsid w:val="00F56473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F56473"/>
    <w:pPr>
      <w:keepNext/>
      <w:jc w:val="center"/>
      <w:outlineLvl w:val="5"/>
    </w:pPr>
    <w:rPr>
      <w:rFonts w:ascii="Arial" w:hAnsi="Arial"/>
      <w:b/>
      <w:snapToGrid w:val="0"/>
      <w:color w:val="000000"/>
      <w:sz w:val="16"/>
      <w:lang w:val="fr-FR"/>
    </w:rPr>
  </w:style>
  <w:style w:type="paragraph" w:styleId="Heading7">
    <w:name w:val="heading 7"/>
    <w:basedOn w:val="Normal"/>
    <w:next w:val="Normal"/>
    <w:qFormat/>
    <w:rsid w:val="00F56473"/>
    <w:pPr>
      <w:keepNext/>
      <w:jc w:val="right"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F56473"/>
    <w:pPr>
      <w:keepNext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F56473"/>
    <w:pPr>
      <w:keepNext/>
      <w:snapToGrid w:val="0"/>
      <w:jc w:val="center"/>
      <w:outlineLvl w:val="8"/>
    </w:pPr>
    <w:rPr>
      <w:rFonts w:ascii="Arial" w:hAnsi="Arial" w:cs="Arial"/>
      <w:b/>
      <w:bC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473"/>
    <w:rPr>
      <w:sz w:val="24"/>
      <w:szCs w:val="24"/>
    </w:rPr>
  </w:style>
  <w:style w:type="paragraph" w:styleId="Heading1">
    <w:name w:val="heading 1"/>
    <w:basedOn w:val="Normal"/>
    <w:next w:val="Normal"/>
    <w:qFormat/>
    <w:rsid w:val="00F56473"/>
    <w:pPr>
      <w:keepNext/>
      <w:jc w:val="center"/>
      <w:outlineLvl w:val="0"/>
    </w:pPr>
    <w:rPr>
      <w:rFonts w:ascii="Arial" w:hAnsi="Arial"/>
      <w:b/>
      <w:snapToGrid w:val="0"/>
      <w:color w:val="000000"/>
      <w:szCs w:val="20"/>
      <w:lang w:val="en-AU" w:eastAsia="en-US"/>
    </w:rPr>
  </w:style>
  <w:style w:type="paragraph" w:styleId="Heading2">
    <w:name w:val="heading 2"/>
    <w:basedOn w:val="Normal"/>
    <w:next w:val="Normal"/>
    <w:qFormat/>
    <w:rsid w:val="00F56473"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Heading3">
    <w:name w:val="heading 3"/>
    <w:basedOn w:val="Normal"/>
    <w:next w:val="Normal"/>
    <w:qFormat/>
    <w:rsid w:val="00F56473"/>
    <w:pPr>
      <w:keepNext/>
      <w:outlineLvl w:val="2"/>
    </w:pPr>
    <w:rPr>
      <w:rFonts w:ascii="Arial" w:hAnsi="Arial" w:cs="Arial"/>
      <w:b/>
      <w:bCs/>
      <w:snapToGrid w:val="0"/>
      <w:color w:val="000000"/>
      <w:sz w:val="16"/>
      <w:lang w:val="fr-FR"/>
    </w:rPr>
  </w:style>
  <w:style w:type="paragraph" w:styleId="Heading4">
    <w:name w:val="heading 4"/>
    <w:basedOn w:val="Normal"/>
    <w:next w:val="Normal"/>
    <w:qFormat/>
    <w:rsid w:val="00F56473"/>
    <w:pPr>
      <w:keepNext/>
      <w:outlineLvl w:val="3"/>
    </w:pPr>
    <w:rPr>
      <w:rFonts w:ascii="Arial" w:hAnsi="Arial" w:cs="Arial"/>
      <w:b/>
      <w:bCs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rsid w:val="00F56473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F56473"/>
    <w:pPr>
      <w:keepNext/>
      <w:jc w:val="center"/>
      <w:outlineLvl w:val="5"/>
    </w:pPr>
    <w:rPr>
      <w:rFonts w:ascii="Arial" w:hAnsi="Arial"/>
      <w:b/>
      <w:snapToGrid w:val="0"/>
      <w:color w:val="000000"/>
      <w:sz w:val="16"/>
      <w:lang w:val="fr-FR"/>
    </w:rPr>
  </w:style>
  <w:style w:type="paragraph" w:styleId="Heading7">
    <w:name w:val="heading 7"/>
    <w:basedOn w:val="Normal"/>
    <w:next w:val="Normal"/>
    <w:qFormat/>
    <w:rsid w:val="00F56473"/>
    <w:pPr>
      <w:keepNext/>
      <w:jc w:val="right"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F56473"/>
    <w:pPr>
      <w:keepNext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F56473"/>
    <w:pPr>
      <w:keepNext/>
      <w:snapToGrid w:val="0"/>
      <w:jc w:val="center"/>
      <w:outlineLvl w:val="8"/>
    </w:pPr>
    <w:rPr>
      <w:rFonts w:ascii="Arial" w:hAnsi="Arial" w:cs="Arial"/>
      <w:b/>
      <w:bC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ORAR IV IE   Semestrul</vt:lpstr>
    </vt:vector>
  </TitlesOfParts>
  <Company>poli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 IV IE   Semestrul</dc:title>
  <dc:creator>pa</dc:creator>
  <cp:lastModifiedBy>CTL</cp:lastModifiedBy>
  <cp:revision>3</cp:revision>
  <cp:lastPrinted>2012-09-24T07:57:00Z</cp:lastPrinted>
  <dcterms:created xsi:type="dcterms:W3CDTF">2012-10-09T12:55:00Z</dcterms:created>
  <dcterms:modified xsi:type="dcterms:W3CDTF">2012-10-09T12:59:00Z</dcterms:modified>
</cp:coreProperties>
</file>